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CA80C" w14:textId="77777777" w:rsidR="00672F31" w:rsidRPr="002A43CC" w:rsidRDefault="00672F31" w:rsidP="00FC6A1E">
      <w:pPr>
        <w:widowControl w:val="0"/>
        <w:spacing w:before="2" w:line="238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43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Ре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нд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для учителей</w:t>
      </w:r>
      <w:r w:rsidR="00BD2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осуществляющих дистанционное</w:t>
      </w:r>
      <w:r w:rsidRPr="002A43C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</w:t>
      </w:r>
      <w:r w:rsidR="00BD2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14:paraId="31E7A8BB" w14:textId="77777777" w:rsidR="00C32CAB" w:rsidRDefault="00C32CAB" w:rsidP="00FC6A1E">
      <w:pPr>
        <w:pStyle w:val="article-renderblock"/>
        <w:shd w:val="clear" w:color="auto" w:fill="FFFFFF"/>
        <w:tabs>
          <w:tab w:val="left" w:pos="1360"/>
        </w:tabs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Дистанционный формат</w:t>
      </w:r>
      <w:r w:rsidRPr="00CA4667">
        <w:rPr>
          <w:sz w:val="28"/>
          <w:szCs w:val="28"/>
        </w:rPr>
        <w:t xml:space="preserve"> </w:t>
      </w:r>
      <w:r w:rsidR="00E04140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соз</w:t>
      </w:r>
      <w:r w:rsidRPr="00CA4667">
        <w:rPr>
          <w:sz w:val="28"/>
          <w:szCs w:val="28"/>
        </w:rPr>
        <w:t>дает</w:t>
      </w:r>
      <w:r>
        <w:rPr>
          <w:sz w:val="28"/>
          <w:szCs w:val="28"/>
        </w:rPr>
        <w:t xml:space="preserve"> большое поле для геймификации, </w:t>
      </w:r>
      <w:r w:rsidRPr="00CA4667">
        <w:rPr>
          <w:sz w:val="28"/>
          <w:szCs w:val="28"/>
        </w:rPr>
        <w:t xml:space="preserve">возможности для </w:t>
      </w:r>
      <w:r>
        <w:rPr>
          <w:sz w:val="28"/>
          <w:szCs w:val="28"/>
        </w:rPr>
        <w:t>мотивации учащихся к самостоятельной работе, самоорганизации, и, что весьма</w:t>
      </w:r>
      <w:r w:rsidRPr="00CA4667">
        <w:rPr>
          <w:sz w:val="28"/>
          <w:szCs w:val="28"/>
        </w:rPr>
        <w:t xml:space="preserve"> </w:t>
      </w:r>
      <w:r>
        <w:rPr>
          <w:sz w:val="28"/>
          <w:szCs w:val="28"/>
        </w:rPr>
        <w:t>важно, персонализации обучения.</w:t>
      </w:r>
    </w:p>
    <w:p w14:paraId="1F40D5A4" w14:textId="77777777" w:rsidR="00BD2513" w:rsidRDefault="00CA466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b/>
          <w:color w:val="000000"/>
          <w:sz w:val="28"/>
          <w:szCs w:val="28"/>
        </w:rPr>
      </w:pPr>
      <w:r w:rsidRPr="00CA4667">
        <w:rPr>
          <w:b/>
          <w:bCs/>
          <w:color w:val="000000"/>
          <w:sz w:val="28"/>
          <w:szCs w:val="28"/>
        </w:rPr>
        <w:t xml:space="preserve">1. </w:t>
      </w:r>
      <w:r w:rsidR="00C32CAB">
        <w:rPr>
          <w:b/>
          <w:color w:val="000000"/>
          <w:sz w:val="28"/>
          <w:szCs w:val="28"/>
        </w:rPr>
        <w:t>Максимально используйте</w:t>
      </w:r>
      <w:r w:rsidRPr="00CA4667">
        <w:rPr>
          <w:b/>
          <w:color w:val="000000"/>
          <w:sz w:val="28"/>
          <w:szCs w:val="28"/>
        </w:rPr>
        <w:t xml:space="preserve"> новые возможности, которые предоставляет формат дистанционного обучения.</w:t>
      </w:r>
    </w:p>
    <w:p w14:paraId="1550C7E7" w14:textId="77777777" w:rsidR="00BD2513" w:rsidRPr="00BD2513" w:rsidRDefault="00BD2513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BD2513">
        <w:rPr>
          <w:color w:val="000000"/>
          <w:sz w:val="28"/>
          <w:szCs w:val="28"/>
        </w:rPr>
        <w:t xml:space="preserve">Применяйте встроенные инструменты </w:t>
      </w:r>
      <w:r>
        <w:rPr>
          <w:color w:val="000000"/>
          <w:sz w:val="28"/>
          <w:szCs w:val="28"/>
        </w:rPr>
        <w:t xml:space="preserve">той платформы, на основе которой проводите урок (для </w:t>
      </w:r>
      <w:r w:rsidRPr="00BD2513">
        <w:rPr>
          <w:color w:val="000000"/>
          <w:sz w:val="28"/>
          <w:szCs w:val="28"/>
        </w:rPr>
        <w:t>коллективной работы</w:t>
      </w:r>
      <w:r>
        <w:rPr>
          <w:color w:val="000000"/>
          <w:sz w:val="28"/>
          <w:szCs w:val="28"/>
        </w:rPr>
        <w:t xml:space="preserve"> учащихся, работы в паре, взаимопроверки и т.д.).</w:t>
      </w:r>
    </w:p>
    <w:p w14:paraId="57119BCB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821A27" w:rsidRPr="000F435C">
        <w:rPr>
          <w:b/>
          <w:bCs/>
          <w:color w:val="000000"/>
          <w:sz w:val="28"/>
          <w:szCs w:val="28"/>
        </w:rPr>
        <w:t>. Задавайте открытые вопросы, которые побуждают говорить и писать.</w:t>
      </w:r>
    </w:p>
    <w:p w14:paraId="7F3EB2BC" w14:textId="77777777" w:rsidR="00DB23EA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Избегайте вопросов, предполагающих ответ «да/нет» (закрытых вопросов) и выражений типа «Имеет ли эт</w:t>
      </w:r>
      <w:r w:rsidR="00C0366E">
        <w:rPr>
          <w:color w:val="000000"/>
          <w:sz w:val="28"/>
          <w:szCs w:val="28"/>
        </w:rPr>
        <w:t>о смысл?», «</w:t>
      </w:r>
      <w:proofErr w:type="gramStart"/>
      <w:r w:rsidR="00C0366E">
        <w:rPr>
          <w:color w:val="000000"/>
          <w:sz w:val="28"/>
          <w:szCs w:val="28"/>
        </w:rPr>
        <w:t>Верно</w:t>
      </w:r>
      <w:proofErr w:type="gramEnd"/>
      <w:r w:rsidR="00C0366E">
        <w:rPr>
          <w:color w:val="000000"/>
          <w:sz w:val="28"/>
          <w:szCs w:val="28"/>
        </w:rPr>
        <w:t xml:space="preserve"> это или нет?»</w:t>
      </w:r>
      <w:r w:rsidRPr="000F435C">
        <w:rPr>
          <w:color w:val="000000"/>
          <w:sz w:val="28"/>
          <w:szCs w:val="28"/>
        </w:rPr>
        <w:t xml:space="preserve"> В ответ на  них ученики обычно отвечают «да», а потом многие признаются, что ответили так, просто растерявшись.</w:t>
      </w:r>
    </w:p>
    <w:p w14:paraId="5992A166" w14:textId="1474A75B" w:rsidR="00821A27" w:rsidRPr="000F435C" w:rsidRDefault="00DB23EA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hyperlink r:id="rId6" w:tgtFrame="_blank" w:history="1">
        <w:r w:rsidR="00821A27" w:rsidRPr="000F435C">
          <w:rPr>
            <w:rStyle w:val="a3"/>
            <w:color w:val="0077FF"/>
            <w:sz w:val="28"/>
            <w:szCs w:val="28"/>
            <w:u w:val="none"/>
          </w:rPr>
          <w:t>Открытые вопросы</w:t>
        </w:r>
      </w:hyperlink>
      <w:r w:rsidR="00C0366E">
        <w:rPr>
          <w:color w:val="000000"/>
          <w:sz w:val="28"/>
          <w:szCs w:val="28"/>
        </w:rPr>
        <w:t xml:space="preserve"> </w:t>
      </w:r>
      <w:r w:rsidR="00821A27" w:rsidRPr="000F435C">
        <w:rPr>
          <w:color w:val="000000"/>
          <w:sz w:val="28"/>
          <w:szCs w:val="28"/>
        </w:rPr>
        <w:t>побуждают думать, анализировать. Спрашивайте «Как ты собираешься это сделать?», «Почему ты выбрал такой способ решения?» и т.д</w:t>
      </w:r>
      <w:r w:rsidR="00C0366E">
        <w:rPr>
          <w:color w:val="000000"/>
          <w:sz w:val="28"/>
          <w:szCs w:val="28"/>
        </w:rPr>
        <w:t>.</w:t>
      </w:r>
    </w:p>
    <w:p w14:paraId="69469A0C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821A27" w:rsidRPr="000F435C">
        <w:rPr>
          <w:b/>
          <w:bCs/>
          <w:color w:val="000000"/>
          <w:sz w:val="28"/>
          <w:szCs w:val="28"/>
        </w:rPr>
        <w:t>.</w:t>
      </w:r>
      <w:r w:rsidR="00821A27" w:rsidRPr="000F435C">
        <w:rPr>
          <w:color w:val="000000"/>
          <w:sz w:val="28"/>
          <w:szCs w:val="28"/>
        </w:rPr>
        <w:t> </w:t>
      </w:r>
      <w:r w:rsidR="00821A27" w:rsidRPr="000F435C">
        <w:rPr>
          <w:b/>
          <w:bCs/>
          <w:color w:val="000000"/>
          <w:sz w:val="28"/>
          <w:szCs w:val="28"/>
        </w:rPr>
        <w:t>Проводите рефлексию</w:t>
      </w:r>
    </w:p>
    <w:p w14:paraId="5490AFF3" w14:textId="77777777" w:rsidR="00821A27" w:rsidRPr="000F435C" w:rsidRDefault="00C0366E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Уделите последние 2-3</w:t>
      </w:r>
      <w:r w:rsidR="00821A27" w:rsidRPr="000F435C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>ы урока рефлексии –</w:t>
      </w:r>
      <w:r w:rsidR="00821A27" w:rsidRPr="000F435C">
        <w:rPr>
          <w:color w:val="000000"/>
          <w:sz w:val="28"/>
          <w:szCs w:val="28"/>
        </w:rPr>
        <w:t xml:space="preserve"> попросите учащихся задуматься над уроком и записать то, что они узнали. Затем попросите их подумать, как они будут применять эту концепцию или навык на практике.</w:t>
      </w:r>
    </w:p>
    <w:p w14:paraId="4DBAE534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821A27" w:rsidRPr="000F435C">
        <w:rPr>
          <w:b/>
          <w:bCs/>
          <w:color w:val="000000"/>
          <w:sz w:val="28"/>
          <w:szCs w:val="28"/>
        </w:rPr>
        <w:t>.</w:t>
      </w:r>
      <w:r w:rsidR="00821A27" w:rsidRPr="000F435C">
        <w:rPr>
          <w:color w:val="000000"/>
          <w:sz w:val="28"/>
          <w:szCs w:val="28"/>
        </w:rPr>
        <w:t> </w:t>
      </w:r>
      <w:r w:rsidR="00821A27" w:rsidRPr="000F435C">
        <w:rPr>
          <w:b/>
          <w:bCs/>
          <w:color w:val="000000"/>
          <w:sz w:val="28"/>
          <w:szCs w:val="28"/>
        </w:rPr>
        <w:t>Используйте викторины</w:t>
      </w:r>
    </w:p>
    <w:p w14:paraId="15F7D343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Проведите короткую викторину в конце урока, чтобы проверить понимание.</w:t>
      </w:r>
    </w:p>
    <w:p w14:paraId="5F705CDF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821A27" w:rsidRPr="000F435C">
        <w:rPr>
          <w:b/>
          <w:bCs/>
          <w:color w:val="000000"/>
          <w:sz w:val="28"/>
          <w:szCs w:val="28"/>
        </w:rPr>
        <w:t>. Просите учащихся подвести итоги</w:t>
      </w:r>
    </w:p>
    <w:p w14:paraId="74A7C54E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Пусть ученики обобщают, систем</w:t>
      </w:r>
      <w:r w:rsidR="002A43CC">
        <w:rPr>
          <w:color w:val="000000"/>
          <w:sz w:val="28"/>
          <w:szCs w:val="28"/>
        </w:rPr>
        <w:t>атизируют,</w:t>
      </w:r>
      <w:r w:rsidRPr="000F435C">
        <w:rPr>
          <w:color w:val="000000"/>
          <w:sz w:val="28"/>
          <w:szCs w:val="28"/>
        </w:rPr>
        <w:t xml:space="preserve"> перефразируют полученную информацию. Это можно сделать и письменно, и устно.</w:t>
      </w:r>
    </w:p>
    <w:p w14:paraId="6349298F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821A27" w:rsidRPr="000F435C">
        <w:rPr>
          <w:b/>
          <w:bCs/>
          <w:color w:val="000000"/>
          <w:sz w:val="28"/>
          <w:szCs w:val="28"/>
        </w:rPr>
        <w:t>.</w:t>
      </w:r>
      <w:r w:rsidR="002A43CC">
        <w:rPr>
          <w:color w:val="000000"/>
          <w:sz w:val="28"/>
          <w:szCs w:val="28"/>
        </w:rPr>
        <w:t xml:space="preserve"> </w:t>
      </w:r>
      <w:r w:rsidR="00821A27" w:rsidRPr="000F435C">
        <w:rPr>
          <w:b/>
          <w:bCs/>
          <w:color w:val="000000"/>
          <w:sz w:val="28"/>
          <w:szCs w:val="28"/>
        </w:rPr>
        <w:t>Используйте ручные сигналы</w:t>
      </w:r>
    </w:p>
    <w:p w14:paraId="08CC4644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Эта стратегия требует небольшой предварительной по</w:t>
      </w:r>
      <w:r w:rsidR="00C0366E">
        <w:rPr>
          <w:color w:val="000000"/>
          <w:sz w:val="28"/>
          <w:szCs w:val="28"/>
        </w:rPr>
        <w:t xml:space="preserve">дготовки (в начале </w:t>
      </w:r>
      <w:r w:rsidR="002A43CC">
        <w:rPr>
          <w:color w:val="000000"/>
          <w:sz w:val="28"/>
          <w:szCs w:val="28"/>
        </w:rPr>
        <w:t>перехода на дистанционное обучение</w:t>
      </w:r>
      <w:r w:rsidR="00C0366E">
        <w:rPr>
          <w:color w:val="000000"/>
          <w:sz w:val="28"/>
          <w:szCs w:val="28"/>
        </w:rPr>
        <w:t>) –</w:t>
      </w:r>
      <w:r w:rsidRPr="000F435C">
        <w:rPr>
          <w:color w:val="000000"/>
          <w:sz w:val="28"/>
          <w:szCs w:val="28"/>
        </w:rPr>
        <w:t xml:space="preserve"> вы объясняете, что определенным колич</w:t>
      </w:r>
      <w:r w:rsidR="00C0366E">
        <w:rPr>
          <w:color w:val="000000"/>
          <w:sz w:val="28"/>
          <w:szCs w:val="28"/>
        </w:rPr>
        <w:t>еством пальцев руки (от одного –</w:t>
      </w:r>
      <w:r w:rsidRPr="000F435C">
        <w:rPr>
          <w:color w:val="000000"/>
          <w:sz w:val="28"/>
          <w:szCs w:val="28"/>
        </w:rPr>
        <w:t xml:space="preserve"> </w:t>
      </w:r>
      <w:r w:rsidR="002A43CC">
        <w:rPr>
          <w:color w:val="000000"/>
          <w:sz w:val="28"/>
          <w:szCs w:val="28"/>
        </w:rPr>
        <w:t>ничего не понятно, до пяти –</w:t>
      </w:r>
      <w:r w:rsidR="00C0366E">
        <w:rPr>
          <w:color w:val="000000"/>
          <w:sz w:val="28"/>
          <w:szCs w:val="28"/>
        </w:rPr>
        <w:t xml:space="preserve"> все ясно) учащиеся</w:t>
      </w:r>
      <w:r w:rsidRPr="000F435C">
        <w:rPr>
          <w:color w:val="000000"/>
          <w:sz w:val="28"/>
          <w:szCs w:val="28"/>
        </w:rPr>
        <w:t xml:space="preserve"> могут показать уровень своего понимания. Применение сигналов позволяет учителю проверять понимание содержания урока в большой группе.</w:t>
      </w:r>
    </w:p>
    <w:p w14:paraId="5A451923" w14:textId="77777777" w:rsidR="00DB23EA" w:rsidRDefault="00DB23EA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b/>
          <w:bCs/>
          <w:color w:val="000000"/>
          <w:sz w:val="28"/>
          <w:szCs w:val="28"/>
        </w:rPr>
      </w:pPr>
    </w:p>
    <w:p w14:paraId="27E22DB5" w14:textId="77777777" w:rsidR="00DB23EA" w:rsidRDefault="00DB23EA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b/>
          <w:bCs/>
          <w:color w:val="000000"/>
          <w:sz w:val="28"/>
          <w:szCs w:val="28"/>
        </w:rPr>
      </w:pPr>
    </w:p>
    <w:p w14:paraId="1FB06716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7</w:t>
      </w:r>
      <w:r w:rsidR="00821A27" w:rsidRPr="000F435C">
        <w:rPr>
          <w:b/>
          <w:bCs/>
          <w:color w:val="000000"/>
          <w:sz w:val="28"/>
          <w:szCs w:val="28"/>
        </w:rPr>
        <w:t>.</w:t>
      </w:r>
      <w:r w:rsidR="00821A27" w:rsidRPr="000F435C">
        <w:rPr>
          <w:color w:val="000000"/>
          <w:sz w:val="28"/>
          <w:szCs w:val="28"/>
        </w:rPr>
        <w:t> </w:t>
      </w:r>
      <w:r w:rsidR="00821A27" w:rsidRPr="000F435C">
        <w:rPr>
          <w:b/>
          <w:bCs/>
          <w:color w:val="000000"/>
          <w:sz w:val="28"/>
          <w:szCs w:val="28"/>
        </w:rPr>
        <w:t>Используйте карточки</w:t>
      </w:r>
    </w:p>
    <w:p w14:paraId="4D6F7C4D" w14:textId="7884EF46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Индексные карты, карточки, знаки, флажки, доски, магнитные доски или другие предметы — любые из них одновременно поднимаются и удерживаются всеми учениками класса, чтобы показать их ответ на вопрос или проблему, озвученную вами</w:t>
      </w:r>
      <w:proofErr w:type="gramStart"/>
      <w:r w:rsidRPr="000F435C">
        <w:rPr>
          <w:color w:val="000000"/>
          <w:sz w:val="28"/>
          <w:szCs w:val="28"/>
        </w:rPr>
        <w:t>.</w:t>
      </w:r>
      <w:proofErr w:type="gramEnd"/>
      <w:r w:rsidR="00DB23EA">
        <w:rPr>
          <w:color w:val="000000"/>
          <w:sz w:val="28"/>
          <w:szCs w:val="28"/>
        </w:rPr>
        <w:t xml:space="preserve"> </w:t>
      </w:r>
      <w:r w:rsidRPr="000F435C">
        <w:rPr>
          <w:color w:val="000000"/>
          <w:sz w:val="28"/>
          <w:szCs w:val="28"/>
        </w:rPr>
        <w:t>(можно использовать </w:t>
      </w:r>
      <w:proofErr w:type="spellStart"/>
      <w:r w:rsidR="005C3A1F" w:rsidRPr="000F435C">
        <w:rPr>
          <w:sz w:val="28"/>
          <w:szCs w:val="28"/>
        </w:rPr>
        <w:fldChar w:fldCharType="begin"/>
      </w:r>
      <w:r w:rsidR="00963E39" w:rsidRPr="000F435C">
        <w:rPr>
          <w:sz w:val="28"/>
          <w:szCs w:val="28"/>
        </w:rPr>
        <w:instrText>HYPERLINK "https://kahoot.com/" \t "_blank"</w:instrText>
      </w:r>
      <w:r w:rsidR="005C3A1F" w:rsidRPr="000F435C">
        <w:rPr>
          <w:sz w:val="28"/>
          <w:szCs w:val="28"/>
        </w:rPr>
        <w:fldChar w:fldCharType="separate"/>
      </w:r>
      <w:r w:rsidRPr="000F435C">
        <w:rPr>
          <w:rStyle w:val="a3"/>
          <w:color w:val="0077FF"/>
          <w:sz w:val="28"/>
          <w:szCs w:val="28"/>
          <w:u w:val="none"/>
        </w:rPr>
        <w:t>Kahoot</w:t>
      </w:r>
      <w:proofErr w:type="spellEnd"/>
      <w:r w:rsidRPr="000F435C">
        <w:rPr>
          <w:rStyle w:val="a3"/>
          <w:color w:val="0077FF"/>
          <w:sz w:val="28"/>
          <w:szCs w:val="28"/>
          <w:u w:val="none"/>
        </w:rPr>
        <w:t> </w:t>
      </w:r>
      <w:r w:rsidR="005C3A1F" w:rsidRPr="000F435C">
        <w:rPr>
          <w:sz w:val="28"/>
          <w:szCs w:val="28"/>
        </w:rPr>
        <w:fldChar w:fldCharType="end"/>
      </w:r>
      <w:r w:rsidRPr="000F435C">
        <w:rPr>
          <w:color w:val="000000"/>
          <w:sz w:val="28"/>
          <w:szCs w:val="28"/>
        </w:rPr>
        <w:t xml:space="preserve">или </w:t>
      </w:r>
      <w:proofErr w:type="spellStart"/>
      <w:r w:rsidRPr="000F435C">
        <w:rPr>
          <w:color w:val="000000"/>
          <w:sz w:val="28"/>
          <w:szCs w:val="28"/>
        </w:rPr>
        <w:t>Lectureraice</w:t>
      </w:r>
      <w:proofErr w:type="spellEnd"/>
      <w:r w:rsidRPr="000F435C">
        <w:rPr>
          <w:color w:val="000000"/>
          <w:sz w:val="28"/>
          <w:szCs w:val="28"/>
        </w:rPr>
        <w:t>)</w:t>
      </w:r>
      <w:bookmarkStart w:id="0" w:name="_GoBack"/>
      <w:bookmarkEnd w:id="0"/>
    </w:p>
    <w:p w14:paraId="4900707C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821A27" w:rsidRPr="000F435C">
        <w:rPr>
          <w:b/>
          <w:bCs/>
          <w:color w:val="000000"/>
          <w:sz w:val="28"/>
          <w:szCs w:val="28"/>
        </w:rPr>
        <w:t>. Читайте хором вслух</w:t>
      </w:r>
    </w:p>
    <w:p w14:paraId="30E82F12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Пусть ученики сначала отметят главные мысли или ответы на вопросы в  тексте учебника, затем читают хором вместе с вами. Эта стратегия позволяет развить беглость чтения; различать вопросительные и повествовательные предложения; практиковать чтение диалогов, чтение с выражение и др.</w:t>
      </w:r>
    </w:p>
    <w:p w14:paraId="5662A034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821A27" w:rsidRPr="000F435C">
        <w:rPr>
          <w:b/>
          <w:bCs/>
          <w:color w:val="000000"/>
          <w:sz w:val="28"/>
          <w:szCs w:val="28"/>
        </w:rPr>
        <w:t>. Проведите опрос с одним вопросом</w:t>
      </w:r>
    </w:p>
    <w:p w14:paraId="20A8BC7D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Задайте один целенаправленный вопрос с конкретной формулировкой, на который можно ответить в течение 1-2 минут. Затем быстро отсканируйте ответы (используя мобильные приложения со считыванием QR-кодов, например</w:t>
      </w:r>
      <w:r w:rsidR="002A43CC">
        <w:rPr>
          <w:color w:val="000000"/>
          <w:sz w:val="28"/>
          <w:szCs w:val="28"/>
        </w:rPr>
        <w:t xml:space="preserve">) и оцените понимание учащихся </w:t>
      </w:r>
      <w:r w:rsidRPr="000F435C">
        <w:rPr>
          <w:color w:val="000000"/>
          <w:sz w:val="28"/>
          <w:szCs w:val="28"/>
        </w:rPr>
        <w:t xml:space="preserve">(тоже можно использовать </w:t>
      </w:r>
      <w:proofErr w:type="spellStart"/>
      <w:r w:rsidRPr="000F435C">
        <w:rPr>
          <w:color w:val="000000"/>
          <w:sz w:val="28"/>
          <w:szCs w:val="28"/>
        </w:rPr>
        <w:t>Kahoot</w:t>
      </w:r>
      <w:proofErr w:type="spellEnd"/>
      <w:r w:rsidRPr="000F435C">
        <w:rPr>
          <w:color w:val="000000"/>
          <w:sz w:val="28"/>
          <w:szCs w:val="28"/>
        </w:rPr>
        <w:t xml:space="preserve"> и другие сервисы для быстрого оценивания ответов. Но проще посмотреть на поднятые руки)</w:t>
      </w:r>
      <w:r w:rsidR="002A43CC">
        <w:rPr>
          <w:color w:val="000000"/>
          <w:sz w:val="28"/>
          <w:szCs w:val="28"/>
        </w:rPr>
        <w:t>.</w:t>
      </w:r>
    </w:p>
    <w:p w14:paraId="0453D9D6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821A27" w:rsidRPr="000F435C">
        <w:rPr>
          <w:b/>
          <w:bCs/>
          <w:color w:val="000000"/>
          <w:sz w:val="28"/>
          <w:szCs w:val="28"/>
        </w:rPr>
        <w:t>. Используйте </w:t>
      </w:r>
      <w:hyperlink r:id="rId7" w:tgtFrame="_blank" w:history="1">
        <w:r w:rsidR="00821A27" w:rsidRPr="000F435C">
          <w:rPr>
            <w:rStyle w:val="a3"/>
            <w:b/>
            <w:bCs/>
            <w:color w:val="0077FF"/>
            <w:sz w:val="28"/>
            <w:szCs w:val="28"/>
            <w:u w:val="none"/>
          </w:rPr>
          <w:t>сократические семинары</w:t>
        </w:r>
      </w:hyperlink>
    </w:p>
    <w:p w14:paraId="1FD892BA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Это такая практика организации семинара, в которой дети учатся формулировать вопросы, задавать их друг другу, дополнять высказывания и инициировать беседу, чтобы облегчить поним</w:t>
      </w:r>
      <w:r w:rsidR="002A43CC">
        <w:rPr>
          <w:color w:val="000000"/>
          <w:sz w:val="28"/>
          <w:szCs w:val="28"/>
        </w:rPr>
        <w:t>ание темы или прийти к новому ее</w:t>
      </w:r>
      <w:r w:rsidRPr="000F435C">
        <w:rPr>
          <w:color w:val="000000"/>
          <w:sz w:val="28"/>
          <w:szCs w:val="28"/>
        </w:rPr>
        <w:t xml:space="preserve"> осмыслению.</w:t>
      </w:r>
    </w:p>
    <w:p w14:paraId="5281B4F3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821A27" w:rsidRPr="000F435C">
        <w:rPr>
          <w:b/>
          <w:bCs/>
          <w:color w:val="000000"/>
          <w:sz w:val="28"/>
          <w:szCs w:val="28"/>
        </w:rPr>
        <w:t>. Используйте три стандартных вопроса (прием 3-2-1)</w:t>
      </w:r>
    </w:p>
    <w:p w14:paraId="55079DC6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Учащиеся обдумывают  то, что они узнали на уроке, отвечая на следующие вопросы: 3) что они извлекли из вашего урока; 2) о чем они хотят узнать больше; и 1) какие вопросы они хотят вам задать. Эта стратегия рефлексии стимулирует  мыслительную деятельность и помогает обрабатывать информацию.</w:t>
      </w:r>
    </w:p>
    <w:p w14:paraId="203CAA6B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="00821A27" w:rsidRPr="000F435C">
        <w:rPr>
          <w:b/>
          <w:bCs/>
          <w:color w:val="000000"/>
          <w:sz w:val="28"/>
          <w:szCs w:val="28"/>
        </w:rPr>
        <w:t>.</w:t>
      </w:r>
      <w:r w:rsidR="00821A27" w:rsidRPr="000F435C">
        <w:rPr>
          <w:color w:val="000000"/>
          <w:sz w:val="28"/>
          <w:szCs w:val="28"/>
        </w:rPr>
        <w:t> </w:t>
      </w:r>
      <w:r w:rsidR="00821A27" w:rsidRPr="000F435C">
        <w:rPr>
          <w:b/>
          <w:bCs/>
          <w:color w:val="000000"/>
          <w:sz w:val="28"/>
          <w:szCs w:val="28"/>
        </w:rPr>
        <w:t>Выдайте «билет за дверь»</w:t>
      </w:r>
    </w:p>
    <w:p w14:paraId="52629D84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Пусть в самом конце урока учащиеся за короткое время выскажут письменно свое понимание темы или проблемы, поднятой на занятии. Каждый ответ — это «билет за дверь», т.е. возможность покинуть класс. Такое упражнение не только быстро генерирует множество идей, которые впоследствии  могут быть объединены в целые проекты, но и вносит развлекательный момент в конце урока, добавляет нотку соревн</w:t>
      </w:r>
      <w:r w:rsidR="002A43CC">
        <w:rPr>
          <w:color w:val="000000"/>
          <w:sz w:val="28"/>
          <w:szCs w:val="28"/>
        </w:rPr>
        <w:t>овательности в борьбе за право</w:t>
      </w:r>
      <w:r w:rsidRPr="000F435C">
        <w:rPr>
          <w:color w:val="000000"/>
          <w:sz w:val="28"/>
          <w:szCs w:val="28"/>
        </w:rPr>
        <w:t xml:space="preserve"> уйти с занятия первым.</w:t>
      </w:r>
    </w:p>
    <w:p w14:paraId="2C41B835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13</w:t>
      </w:r>
      <w:r w:rsidR="00821A27" w:rsidRPr="000F435C">
        <w:rPr>
          <w:b/>
          <w:bCs/>
          <w:color w:val="000000"/>
          <w:sz w:val="28"/>
          <w:szCs w:val="28"/>
        </w:rPr>
        <w:t>. Предложите вести «дневник рефлексии»</w:t>
      </w:r>
    </w:p>
    <w:p w14:paraId="70448844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Эта тактика такж</w:t>
      </w:r>
      <w:r w:rsidR="00BD2513">
        <w:rPr>
          <w:color w:val="000000"/>
          <w:sz w:val="28"/>
          <w:szCs w:val="28"/>
        </w:rPr>
        <w:t>е подходит для окончания урока – в</w:t>
      </w:r>
      <w:r w:rsidRPr="000F435C">
        <w:rPr>
          <w:color w:val="000000"/>
          <w:sz w:val="28"/>
          <w:szCs w:val="28"/>
        </w:rPr>
        <w:t xml:space="preserve"> «дневниках рефлексии» учащиеся пишут свои мысли, возникшие на уроке, например, что они узнали, что вызвало у них трудности, описывают стратегии, которые они посчитали  полезными, или другие темы, связанные с уроками. Читая ученические работы, вы можете определять общие и индивидуальные заблуждения и успехи.</w:t>
      </w:r>
    </w:p>
    <w:p w14:paraId="102C8FB1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BD2513">
        <w:rPr>
          <w:b/>
          <w:bCs/>
          <w:color w:val="000000"/>
          <w:sz w:val="28"/>
          <w:szCs w:val="28"/>
        </w:rPr>
        <w:t xml:space="preserve">. Проведите короткое </w:t>
      </w:r>
      <w:proofErr w:type="spellStart"/>
      <w:r w:rsidR="00BD2513">
        <w:rPr>
          <w:b/>
          <w:bCs/>
          <w:color w:val="000000"/>
          <w:sz w:val="28"/>
          <w:szCs w:val="28"/>
        </w:rPr>
        <w:t>формативное</w:t>
      </w:r>
      <w:proofErr w:type="spellEnd"/>
      <w:r w:rsidR="00821A27" w:rsidRPr="000F435C">
        <w:rPr>
          <w:b/>
          <w:bCs/>
          <w:color w:val="000000"/>
          <w:sz w:val="28"/>
          <w:szCs w:val="28"/>
        </w:rPr>
        <w:t xml:space="preserve"> оценивание на бумаге</w:t>
      </w:r>
    </w:p>
    <w:p w14:paraId="18913DDD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В индивидуальном порядке дети коротко от</w:t>
      </w:r>
      <w:r w:rsidR="005D1A9B">
        <w:rPr>
          <w:color w:val="000000"/>
          <w:sz w:val="28"/>
          <w:szCs w:val="28"/>
        </w:rPr>
        <w:t>вечают на вопросы</w:t>
      </w:r>
      <w:r w:rsidRPr="000F435C">
        <w:rPr>
          <w:color w:val="000000"/>
          <w:sz w:val="28"/>
          <w:szCs w:val="28"/>
        </w:rPr>
        <w:t xml:space="preserve"> теста, который оценивает их  знания и навыки. Этот тест предполагает как самопроверку, так и проверку учителем, и отслеживает прогресс отдельных учеников, пробелы в достижениях других, помогает вам планировать дальнейшую работу </w:t>
      </w:r>
      <w:r w:rsidR="005D1A9B">
        <w:rPr>
          <w:color w:val="000000"/>
          <w:sz w:val="28"/>
          <w:szCs w:val="28"/>
        </w:rPr>
        <w:t xml:space="preserve">с учетом полученных результатов </w:t>
      </w:r>
      <w:r w:rsidRPr="000F435C">
        <w:rPr>
          <w:color w:val="000000"/>
          <w:sz w:val="28"/>
          <w:szCs w:val="28"/>
        </w:rPr>
        <w:t>(можно провести опрос онлайн)</w:t>
      </w:r>
      <w:r w:rsidR="005D1A9B">
        <w:rPr>
          <w:color w:val="000000"/>
          <w:sz w:val="28"/>
          <w:szCs w:val="28"/>
        </w:rPr>
        <w:t>.</w:t>
      </w:r>
    </w:p>
    <w:p w14:paraId="16FF027B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821A27" w:rsidRPr="000F435C">
        <w:rPr>
          <w:b/>
          <w:bCs/>
          <w:color w:val="000000"/>
          <w:sz w:val="28"/>
          <w:szCs w:val="28"/>
        </w:rPr>
        <w:t>. Проверьте ошибки понимания</w:t>
      </w:r>
    </w:p>
    <w:p w14:paraId="500EEF31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Дайте учащимся заведомо неверное представление по теме урока и спросите, согласны они или нет, попросите объяснить, почему.</w:t>
      </w:r>
    </w:p>
    <w:p w14:paraId="67FB01B7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</w:t>
      </w:r>
      <w:r w:rsidR="00821A27" w:rsidRPr="000F435C">
        <w:rPr>
          <w:b/>
          <w:bCs/>
          <w:color w:val="000000"/>
          <w:sz w:val="28"/>
          <w:szCs w:val="28"/>
        </w:rPr>
        <w:t>. Пригласите поиграть в аналогии</w:t>
      </w:r>
    </w:p>
    <w:p w14:paraId="237DBE4C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Обучение с помощью аналогий может быть очень эффективным. Предлагайте учащимся подумать, на что похоже то, что изучается на уроке, и объяснить это через собственные аналогии.</w:t>
      </w:r>
    </w:p>
    <w:p w14:paraId="29FA23E8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</w:t>
      </w:r>
      <w:r w:rsidR="00821A27" w:rsidRPr="000F435C">
        <w:rPr>
          <w:b/>
          <w:bCs/>
          <w:color w:val="000000"/>
          <w:sz w:val="28"/>
          <w:szCs w:val="28"/>
        </w:rPr>
        <w:t>. Проверяйте часто</w:t>
      </w:r>
    </w:p>
    <w:p w14:paraId="7C403AE4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Проверяйте понимание учебного материала, минимум три раза за урок!</w:t>
      </w:r>
    </w:p>
    <w:p w14:paraId="47204533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821A27" w:rsidRPr="000F435C">
        <w:rPr>
          <w:b/>
          <w:bCs/>
          <w:color w:val="000000"/>
          <w:sz w:val="28"/>
          <w:szCs w:val="28"/>
        </w:rPr>
        <w:t>. Используйте разные методы оценивания</w:t>
      </w:r>
    </w:p>
    <w:p w14:paraId="3C0B7F7B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Вы должны использовать все время разные индивидуальные и групповые методы и стратегии оценивания. Это означает, что в течение одного урока один и тот же метод не должен повторяться.</w:t>
      </w:r>
    </w:p>
    <w:p w14:paraId="2026763D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</w:t>
      </w:r>
      <w:r w:rsidR="00821A27" w:rsidRPr="000F435C">
        <w:rPr>
          <w:b/>
          <w:bCs/>
          <w:color w:val="000000"/>
          <w:sz w:val="28"/>
          <w:szCs w:val="28"/>
        </w:rPr>
        <w:t>. Сделайте оценивание полезным</w:t>
      </w:r>
    </w:p>
    <w:p w14:paraId="7E92D2DB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Каждая проверка учащихся должна приносить вам ответы на вопросы: стоит ли изменить курс или продолжить, как планировалось? надо ли остановиться и начать заново? сделать ли передышку и</w:t>
      </w:r>
      <w:r w:rsidR="005D1A9B">
        <w:rPr>
          <w:color w:val="000000"/>
          <w:sz w:val="28"/>
          <w:szCs w:val="28"/>
        </w:rPr>
        <w:t xml:space="preserve"> объяснить отставшим по-другому?</w:t>
      </w:r>
    </w:p>
    <w:p w14:paraId="61B00D73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821A27" w:rsidRPr="000F435C">
        <w:rPr>
          <w:b/>
          <w:bCs/>
          <w:color w:val="000000"/>
          <w:sz w:val="28"/>
          <w:szCs w:val="28"/>
        </w:rPr>
        <w:t xml:space="preserve">. Организовывайте </w:t>
      </w:r>
      <w:proofErr w:type="spellStart"/>
      <w:r w:rsidR="00821A27" w:rsidRPr="000F435C">
        <w:rPr>
          <w:b/>
          <w:bCs/>
          <w:color w:val="000000"/>
          <w:sz w:val="28"/>
          <w:szCs w:val="28"/>
        </w:rPr>
        <w:t>взаимообучение</w:t>
      </w:r>
      <w:proofErr w:type="spellEnd"/>
      <w:r w:rsidR="00821A27" w:rsidRPr="000F435C">
        <w:rPr>
          <w:b/>
          <w:bCs/>
          <w:color w:val="000000"/>
          <w:sz w:val="28"/>
          <w:szCs w:val="28"/>
        </w:rPr>
        <w:t xml:space="preserve"> и взаимопроверку</w:t>
      </w:r>
    </w:p>
    <w:p w14:paraId="3A00D237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Возможно, самым точным способом проверить понимание является та стратегия, в которой один ученик пытается научить другого тому, чему уже сам научился.</w:t>
      </w:r>
    </w:p>
    <w:p w14:paraId="4C8D4EDD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21</w:t>
      </w:r>
      <w:r w:rsidR="00821A27" w:rsidRPr="000F435C">
        <w:rPr>
          <w:b/>
          <w:bCs/>
          <w:color w:val="000000"/>
          <w:sz w:val="28"/>
          <w:szCs w:val="28"/>
        </w:rPr>
        <w:t>. Предложите указать «что вы знаете и не знаете»</w:t>
      </w:r>
    </w:p>
    <w:p w14:paraId="641747AE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Независимо от того, делаете ли вы t-диаграмму, рисуете ментальную карту или используете какие-либо другие средства, учащиеся не просто перечисляют то, что, по и</w:t>
      </w:r>
      <w:r w:rsidR="005D1A9B">
        <w:rPr>
          <w:color w:val="000000"/>
          <w:sz w:val="28"/>
          <w:szCs w:val="28"/>
        </w:rPr>
        <w:t>х мнению, они знают, но и то, чт</w:t>
      </w:r>
      <w:r w:rsidRPr="000F435C">
        <w:rPr>
          <w:color w:val="000000"/>
          <w:sz w:val="28"/>
          <w:szCs w:val="28"/>
        </w:rPr>
        <w:t>о они не знают. Это буд</w:t>
      </w:r>
      <w:r w:rsidR="005D1A9B">
        <w:rPr>
          <w:color w:val="000000"/>
          <w:sz w:val="28"/>
          <w:szCs w:val="28"/>
        </w:rPr>
        <w:t xml:space="preserve">ет не так просто, как кажется, – </w:t>
      </w:r>
      <w:r w:rsidRPr="000F435C">
        <w:rPr>
          <w:color w:val="000000"/>
          <w:sz w:val="28"/>
          <w:szCs w:val="28"/>
        </w:rPr>
        <w:t xml:space="preserve">мы </w:t>
      </w:r>
      <w:r w:rsidR="005D1A9B">
        <w:rPr>
          <w:color w:val="000000"/>
          <w:sz w:val="28"/>
          <w:szCs w:val="28"/>
        </w:rPr>
        <w:t>обычно не знаем, что именно</w:t>
      </w:r>
      <w:r w:rsidRPr="000F435C">
        <w:rPr>
          <w:color w:val="000000"/>
          <w:sz w:val="28"/>
          <w:szCs w:val="28"/>
        </w:rPr>
        <w:t xml:space="preserve"> мы не знаем.</w:t>
      </w:r>
      <w:r w:rsidRPr="000F435C">
        <w:rPr>
          <w:color w:val="000000"/>
          <w:sz w:val="28"/>
          <w:szCs w:val="28"/>
        </w:rPr>
        <w:br/>
        <w:t>Они также часто не могут адекватно оценить свои знания, что делает этот прием не сл</w:t>
      </w:r>
      <w:r w:rsidR="005D1A9B">
        <w:rPr>
          <w:color w:val="000000"/>
          <w:sz w:val="28"/>
          <w:szCs w:val="28"/>
        </w:rPr>
        <w:t>ишком точным. Но это нормально –</w:t>
      </w:r>
      <w:r w:rsidRPr="000F435C">
        <w:rPr>
          <w:color w:val="000000"/>
          <w:sz w:val="28"/>
          <w:szCs w:val="28"/>
        </w:rPr>
        <w:t xml:space="preserve"> цель не в том, чтобы они были точными и полными в своей самооценке, цель состоит в том, чтобы вы могли понять, что они думают о том, что знают и не знают.</w:t>
      </w:r>
      <w:r w:rsidRPr="000F435C">
        <w:rPr>
          <w:color w:val="000000"/>
          <w:sz w:val="28"/>
          <w:szCs w:val="28"/>
        </w:rPr>
        <w:br/>
        <w:t>И это прекрасное начало для того, чтобы начинать разговор о чем-то новом с учениками.</w:t>
      </w:r>
    </w:p>
    <w:p w14:paraId="6C25BE6B" w14:textId="77777777" w:rsidR="00DC67A6" w:rsidRDefault="00DC67A6" w:rsidP="00FC6A1E">
      <w:pPr>
        <w:jc w:val="both"/>
      </w:pPr>
    </w:p>
    <w:sectPr w:rsidR="00DC67A6" w:rsidSect="00DC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3551"/>
    <w:multiLevelType w:val="hybridMultilevel"/>
    <w:tmpl w:val="8CD0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F5DE4"/>
    <w:multiLevelType w:val="hybridMultilevel"/>
    <w:tmpl w:val="1610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A27"/>
    <w:rsid w:val="000F435C"/>
    <w:rsid w:val="002A43CC"/>
    <w:rsid w:val="003E243F"/>
    <w:rsid w:val="005C3A1F"/>
    <w:rsid w:val="005D1A9B"/>
    <w:rsid w:val="00672F31"/>
    <w:rsid w:val="00821A27"/>
    <w:rsid w:val="00963E39"/>
    <w:rsid w:val="00A21BE8"/>
    <w:rsid w:val="00BD2513"/>
    <w:rsid w:val="00C0366E"/>
    <w:rsid w:val="00C32CAB"/>
    <w:rsid w:val="00CA4667"/>
    <w:rsid w:val="00DB23EA"/>
    <w:rsid w:val="00DC618E"/>
    <w:rsid w:val="00DC67A6"/>
    <w:rsid w:val="00E04140"/>
    <w:rsid w:val="00FC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D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2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5%D1%82%D0%BE%D0%B4_%D0%A1%D0%BE%D0%BA%D1%80%D0%B0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how.com/%D0%B7%D0%B0%D0%B4%D0%B0%D0%B2%D0%B0%D1%82%D1%8C-%D0%BE%D1%82%D0%BA%D1%80%D1%8B%D1%82%D1%8B%D0%B5-%D0%B2%D0%BE%D0%BF%D1%80%D0%BE%D1%81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12</cp:revision>
  <dcterms:created xsi:type="dcterms:W3CDTF">2020-03-27T04:37:00Z</dcterms:created>
  <dcterms:modified xsi:type="dcterms:W3CDTF">2020-10-12T04:09:00Z</dcterms:modified>
</cp:coreProperties>
</file>